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ПОЛОЖЕНИЕ О НАУЧНОМ СОВЕТЕ </w:t>
      </w:r>
    </w:p>
    <w:p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РОССИЙСКОЙ АССОЦИАЦИИ ДЕТСКИХ ХИРУРГОВ</w:t>
      </w:r>
    </w:p>
    <w:p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C00000"/>
          <w:sz w:val="16"/>
          <w:szCs w:val="16"/>
        </w:rPr>
      </w:pPr>
    </w:p>
    <w:p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совет РАДХ</w:t>
      </w:r>
      <w:r>
        <w:rPr>
          <w:rFonts w:ascii="Times New Roman" w:hAnsi="Times New Roman" w:cs="Times New Roman"/>
          <w:sz w:val="28"/>
          <w:szCs w:val="28"/>
        </w:rPr>
        <w:t xml:space="preserve"> – наблюдательный, совещательный и экспертный орган РАДХ, состоящий из авторитетных ученых детских хирургов, онкологов, ортопедов-травматологов, урологов-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анестезиологов-реаниматологов. Формируется на срок полномочий Президиума РАДХ. </w:t>
      </w:r>
    </w:p>
    <w:p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Научного совета РАДХ - формирование политики научных исследований по детской хирургии и смежным специальностям.</w:t>
      </w:r>
    </w:p>
    <w:p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Задачи  Научного совета РАДХ</w:t>
      </w:r>
      <w:r>
        <w:rPr>
          <w:rFonts w:ascii="Times New Roman" w:hAnsi="Times New Roman" w:cs="Times New Roman"/>
          <w:sz w:val="28"/>
          <w:szCs w:val="28"/>
        </w:rPr>
        <w:t xml:space="preserve"> - мониторинг и координация научных исследований,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программно-целевое планирование приоритетных научных исследований,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многоцентровых исследований и мета-анализов, экспертиза качества научных исследований, 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поддержке лучших и перспективных научных работ, научных исследований молодых учёных,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выдвижении лучших исследований и научных коллективов на Премии различного уровня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субъектовый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федеральный, международный), продвижение наиболее значимых публикаций в высоко рейтинговые журналы за рубежом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привлечением средств РАДХ.</w:t>
      </w:r>
    </w:p>
    <w:p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Научного Совета РАДХ - структурное подразделение Научного Совета РАДХ, объединяющее ведущих учёных Российской Федерации в определенном направлении оказания хирургической помощи детям.</w:t>
      </w:r>
    </w:p>
    <w:p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Проблемной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Научного Совета РАДХ - формировать политику современных научных исследований и обеспечивать координацию научных исследований членов РАДХ в соответствующем направлении оказания хирургической помощи детям, экспертизу научных работ, публикаций, руководств и монографий.</w:t>
      </w:r>
    </w:p>
    <w:p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Экспертные комиссии</w:t>
      </w:r>
      <w:r>
        <w:rPr>
          <w:rFonts w:ascii="Times New Roman" w:hAnsi="Times New Roman" w:cs="Times New Roman"/>
          <w:sz w:val="28"/>
          <w:szCs w:val="28"/>
        </w:rPr>
        <w:t xml:space="preserve"> Научного Совета РАДХ -  структурные подразделения Научного Совета РАДХ, объединяющие ведущих учёных Российской Федерации в смежных детской хирургии специальностях: детской анестезиологии-реаниматологии, детской онкологии, детской нейрохирургии, детской челюстно-лицевой хирургии, детской кардиохирургии, педиатрии. </w:t>
      </w:r>
      <w:proofErr w:type="gramEnd"/>
    </w:p>
    <w:p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Экспертной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Научного Совета РАДХ – проводить экспертную оценку и консультирование современных научных исследований на стыке специальностей, участвовать в координации научных исследований членов РАДХ в соответствующем направлении оказания хирургической помощи детям, экспертизе научных работ, публикаций, руководств и монографий.</w:t>
      </w:r>
    </w:p>
    <w:p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Научного Совета</w:t>
      </w:r>
      <w:r>
        <w:rPr>
          <w:rFonts w:ascii="Times New Roman" w:hAnsi="Times New Roman" w:cs="Times New Roman"/>
          <w:sz w:val="28"/>
          <w:szCs w:val="28"/>
        </w:rPr>
        <w:t xml:space="preserve"> РАДХ, его заместитель, секретарь, персональный состав Научного Совета утверждаются распоряжением Президиума РАДХ на срок его полномочий. Председатель Научного Совета организовывает работу Научного Совета РАДХ и несёт ответственность за результаты работы. В отсутствие председателя его обязанности выполняет заместитель.</w:t>
      </w:r>
    </w:p>
    <w:p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Научного Совета РАДХ</w:t>
      </w:r>
      <w:r>
        <w:rPr>
          <w:rFonts w:ascii="Times New Roman" w:hAnsi="Times New Roman" w:cs="Times New Roman"/>
          <w:sz w:val="28"/>
          <w:szCs w:val="28"/>
        </w:rPr>
        <w:t xml:space="preserve"> – назначается распоряжением председателя Научного Совета РАДХ, осуществляет координацию работы Научного Совета и ведение дел, а также организовывает регулярные и отчетные собрания Научного Совета РАДХ.</w:t>
      </w:r>
    </w:p>
    <w:p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Проблемных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Научного Совета РАДХ назначаются распоряжением председателя Научного Совета на срок его полномочий. Руководители Проблемных комиссий входят в состав Научного совета. Руководитель Проблемной комиссии организовывает работу комиссии и несёт ответственность за результаты работы. Руководитель комиссии вправе формировать рабочие группы, назначать экспертов для решения рабочих задач, взаимодействовать с руководителями Экспертных комиссий Научного Совета РАДХ.</w:t>
      </w:r>
    </w:p>
    <w:p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Руководители Экспертных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Научного Совета РАДХ назначаются распоряжением председателя Научного Совета на срок его полномочий. Руководители Экспертных комиссий входят в состав Научного совета. Руководитель Экспертной комиссии организовывает работу комиссии и несёт ответственность за результаты работы. Руководитель комиссии вправе формировать рабочие группы, назначать экспертов для решения рабочих задач.</w:t>
      </w:r>
    </w:p>
    <w:p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Проблемной комиссии</w:t>
      </w:r>
      <w:r>
        <w:rPr>
          <w:rFonts w:ascii="Times New Roman" w:hAnsi="Times New Roman" w:cs="Times New Roman"/>
          <w:sz w:val="28"/>
          <w:szCs w:val="28"/>
        </w:rPr>
        <w:t>, включая заместителя руководителя и секретаря, формируется руководителем Проблемной комиссии и утверждается распоряжением председателя Научного Совета РАДХ на срок его полномочий.</w:t>
      </w:r>
    </w:p>
    <w:p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Совет РАДХ собирается</w:t>
      </w:r>
      <w:r>
        <w:rPr>
          <w:rFonts w:ascii="Times New Roman" w:hAnsi="Times New Roman" w:cs="Times New Roman"/>
          <w:sz w:val="28"/>
          <w:szCs w:val="28"/>
        </w:rPr>
        <w:t xml:space="preserve"> не менее четырёх раз в год, в том числе в рамках ежегодных Форумов и симпозиумов детских хирургов России. Решения принимаются простым большинством голосов.</w:t>
      </w:r>
    </w:p>
    <w:p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совещания Научного Совета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председателем Научного Совета РАДХ.</w:t>
      </w:r>
    </w:p>
    <w:p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Проблемная комиссия Научного совета собирается</w:t>
      </w:r>
      <w:r>
        <w:rPr>
          <w:rFonts w:ascii="Times New Roman" w:hAnsi="Times New Roman" w:cs="Times New Roman"/>
          <w:sz w:val="28"/>
          <w:szCs w:val="28"/>
        </w:rPr>
        <w:t xml:space="preserve"> на совещания по мере необходимости по инициативе руководителя Проблемной комиссии. </w:t>
      </w:r>
    </w:p>
    <w:p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Научного совета и руководители Проблемных комиссий отчитываются</w:t>
      </w:r>
      <w:r>
        <w:rPr>
          <w:rFonts w:ascii="Times New Roman" w:hAnsi="Times New Roman" w:cs="Times New Roman"/>
          <w:sz w:val="28"/>
          <w:szCs w:val="28"/>
        </w:rPr>
        <w:t xml:space="preserve"> по итогам работы ежегодно в рамках рабочих совещаний РАДХ Форума детских хирургов</w:t>
      </w:r>
    </w:p>
    <w:p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Совет РАДХ основывает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взаимодействии с заведующими кафедрами детской хирургии медицинских образовательных организаций, главными детскими специалистами субъектов Российской Федерации, членами РАДХ. </w:t>
      </w:r>
    </w:p>
    <w:p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и рекомендации Научного Совета</w:t>
      </w:r>
      <w:r>
        <w:rPr>
          <w:rFonts w:ascii="Times New Roman" w:hAnsi="Times New Roman" w:cs="Times New Roman"/>
          <w:sz w:val="28"/>
          <w:szCs w:val="28"/>
        </w:rPr>
        <w:t xml:space="preserve"> в части координации научных исследований и профессиональной экспертизы работ должны учитываться членами РАДХ, заведующими кафедрами детской хирургии, главными детскими специалистами хирургами субъектов РФ </w:t>
      </w:r>
    </w:p>
    <w:p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Научный совет РАДХ в рамках своих полномочий взаимодействует с государственными органами власти, общественными организациями, ВАК РФ, Российской Академией наук. Официальные документы Научного Совета составляются по согласованию с Председателем РАДХ, на бланках РАДХ и использованием печати РАДХ в соответствии с Уставом РАДХ.</w:t>
      </w:r>
    </w:p>
    <w:p>
      <w:pPr>
        <w:pStyle w:val="a3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Проблемные комиссии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Хирургия новорожденных 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Торакальная хирургия 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Абдоминальная хирургия 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Детская травматология-ортопедия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Детская урология-андрология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Гнойная хирургическая инфекция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Колопроктология</w:t>
      </w:r>
      <w:proofErr w:type="spellEnd"/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Сосудистая хирургия и ангиомы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Реконструктивно-пластическая хирургия и микрохирургия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Комбустиология</w:t>
      </w:r>
      <w:proofErr w:type="spellEnd"/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Экспертные комиссии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детской онкологии</w:t>
      </w:r>
      <w:bookmarkStart w:id="0" w:name="_GoBack"/>
      <w:bookmarkEnd w:id="0"/>
    </w:p>
    <w:p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анестезиологии-реаниматологии</w:t>
      </w:r>
    </w:p>
    <w:p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челюстно-лицевой хирургии</w:t>
      </w:r>
    </w:p>
    <w:p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нейрохирургии </w:t>
      </w:r>
    </w:p>
    <w:p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кардиохирургии</w:t>
      </w:r>
    </w:p>
    <w:p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педиатрии</w:t>
      </w:r>
    </w:p>
    <w:p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гинекологии</w:t>
      </w:r>
    </w:p>
    <w:p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неонатологии</w:t>
      </w:r>
    </w:p>
    <w:p>
      <w:pPr>
        <w:pStyle w:val="a3"/>
        <w:shd w:val="clear" w:color="auto" w:fill="FFFFFF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hd w:val="clear" w:color="auto" w:fill="FFFFFF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Президиума</w:t>
      </w:r>
    </w:p>
    <w:p>
      <w:pPr>
        <w:pStyle w:val="a3"/>
        <w:shd w:val="clear" w:color="auto" w:fill="FFFFFF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научным исследованиям РАДХ </w:t>
      </w:r>
    </w:p>
    <w:p>
      <w:pPr>
        <w:pStyle w:val="a3"/>
        <w:shd w:val="clear" w:color="auto" w:fill="FFFFFF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Морозов</w:t>
      </w:r>
    </w:p>
    <w:sectPr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452472"/>
      <w:docPartObj>
        <w:docPartGallery w:val="Page Numbers (Bottom of Page)"/>
        <w:docPartUnique/>
      </w:docPartObj>
    </w:sdtPr>
    <w:sdtContent>
      <w:p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8C5"/>
    <w:multiLevelType w:val="hybridMultilevel"/>
    <w:tmpl w:val="A64A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A4A86"/>
    <w:multiLevelType w:val="hybridMultilevel"/>
    <w:tmpl w:val="208619CA"/>
    <w:lvl w:ilvl="0" w:tplc="D752F2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36296"/>
    <w:multiLevelType w:val="hybridMultilevel"/>
    <w:tmpl w:val="9B66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52922"/>
    <w:multiLevelType w:val="hybridMultilevel"/>
    <w:tmpl w:val="C4CC6E7E"/>
    <w:lvl w:ilvl="0" w:tplc="67A2345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F2AC7"/>
    <w:multiLevelType w:val="hybridMultilevel"/>
    <w:tmpl w:val="C210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C4DF-15EA-4FDC-A64E-F1C5B62A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cp:lastPrinted>2018-12-19T05:25:00Z</cp:lastPrinted>
  <dcterms:created xsi:type="dcterms:W3CDTF">2018-11-16T07:29:00Z</dcterms:created>
  <dcterms:modified xsi:type="dcterms:W3CDTF">2019-06-29T13:16:00Z</dcterms:modified>
</cp:coreProperties>
</file>